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BE" w:rsidRPr="00296648" w:rsidRDefault="00AB39BE" w:rsidP="00AB39BE">
      <w:pPr>
        <w:adjustRightInd w:val="0"/>
        <w:snapToGrid w:val="0"/>
        <w:rPr>
          <w:rFonts w:ascii="黑体" w:eastAsia="黑体" w:hAnsi="黑体" w:hint="eastAsia"/>
        </w:rPr>
      </w:pPr>
      <w:r w:rsidRPr="00296648">
        <w:rPr>
          <w:rFonts w:ascii="黑体" w:eastAsia="黑体" w:hAnsi="黑体" w:hint="eastAsia"/>
        </w:rPr>
        <w:t xml:space="preserve">附件2 </w:t>
      </w:r>
    </w:p>
    <w:p w:rsidR="00AB39BE" w:rsidRPr="00296648" w:rsidRDefault="00AB39BE" w:rsidP="00AB39BE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96648">
        <w:rPr>
          <w:rFonts w:ascii="方正小标宋简体" w:eastAsia="方正小标宋简体" w:hAnsi="宋体" w:hint="eastAsia"/>
          <w:sz w:val="44"/>
          <w:szCs w:val="44"/>
        </w:rPr>
        <w:t>教师教学综合培训计划</w:t>
      </w:r>
      <w:bookmarkStart w:id="0" w:name="_GoBack"/>
      <w:bookmarkEnd w:id="0"/>
    </w:p>
    <w:p w:rsidR="00AB39BE" w:rsidRPr="00296648" w:rsidRDefault="00AB39BE" w:rsidP="00AB39BE">
      <w:pPr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根据学校提升教师课堂教学质量的要求和现有师资队伍的情况，特实施教师教学综合培训计划。计划由“基础课程（一）（二）”和“进阶路径（一）（二）（三）”组成。其中“基础课程（一）（二）”是新教师的必修科目，也可供有一定教学经历的教师选择，完成者即可视为通过了“教师教学综合培训”；“进阶路径（一）（二）（三）”供有一定教学经历的教师选择，完成其中任一个项目即可视为通过了“教师教学综合培训”。</w:t>
      </w:r>
    </w:p>
    <w:p w:rsidR="00AB39BE" w:rsidRPr="00296648" w:rsidRDefault="00AB39BE" w:rsidP="00AB39BE">
      <w:pPr>
        <w:pStyle w:val="1"/>
        <w:spacing w:after="0" w:line="240" w:lineRule="auto"/>
        <w:ind w:left="-11" w:right="0" w:firstLineChars="200" w:firstLine="640"/>
        <w:jc w:val="both"/>
        <w:rPr>
          <w:rFonts w:ascii="黑体" w:eastAsia="黑体" w:hAnsi="黑体" w:hint="eastAsia"/>
          <w:szCs w:val="32"/>
        </w:rPr>
      </w:pPr>
      <w:r w:rsidRPr="00296648">
        <w:rPr>
          <w:rFonts w:ascii="黑体" w:eastAsia="黑体" w:hAnsi="黑体" w:hint="eastAsia"/>
          <w:szCs w:val="32"/>
        </w:rPr>
        <w:t>一、大学教学基础课程（一）</w:t>
      </w:r>
    </w:p>
    <w:p w:rsidR="00AB39BE" w:rsidRPr="00296648" w:rsidRDefault="00AB39BE" w:rsidP="00AB39BE">
      <w:pPr>
        <w:ind w:firstLine="641"/>
        <w:rPr>
          <w:rFonts w:ascii="仿宋_GB2312" w:hint="eastAsia"/>
        </w:rPr>
      </w:pPr>
      <w:r w:rsidRPr="00296648">
        <w:rPr>
          <w:rFonts w:ascii="仿宋_GB2312" w:hint="eastAsia"/>
        </w:rPr>
        <w:t>专门为新入职、没有或仅有很少教学经验的教师设计，主要是为了帮助新教师实现以下目标：</w:t>
      </w:r>
    </w:p>
    <w:p w:rsidR="00AB39BE" w:rsidRPr="00296648" w:rsidRDefault="00AB39BE" w:rsidP="00AB39BE">
      <w:pPr>
        <w:widowControl/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1</w:t>
      </w:r>
      <w:r>
        <w:rPr>
          <w:rFonts w:ascii="仿宋_GB2312" w:hint="eastAsia"/>
        </w:rPr>
        <w:t>．</w:t>
      </w:r>
      <w:r w:rsidRPr="00296648">
        <w:rPr>
          <w:rFonts w:ascii="仿宋_GB2312" w:hint="eastAsia"/>
        </w:rPr>
        <w:t>对“以学习为中心”的教学理念有一个初步了解</w:t>
      </w:r>
      <w:r>
        <w:rPr>
          <w:rFonts w:ascii="仿宋_GB2312" w:hint="eastAsia"/>
        </w:rPr>
        <w:t>；</w:t>
      </w:r>
    </w:p>
    <w:p w:rsidR="00AB39BE" w:rsidRPr="00296648" w:rsidRDefault="00AB39BE" w:rsidP="00AB39BE">
      <w:pPr>
        <w:widowControl/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2</w:t>
      </w:r>
      <w:r>
        <w:rPr>
          <w:rFonts w:ascii="仿宋_GB2312" w:hint="eastAsia"/>
        </w:rPr>
        <w:t>．</w:t>
      </w:r>
      <w:r w:rsidRPr="00296648">
        <w:rPr>
          <w:rFonts w:ascii="仿宋_GB2312" w:hint="eastAsia"/>
        </w:rPr>
        <w:t>能够设计学习目标、评价反馈策略和教学活动</w:t>
      </w:r>
      <w:r>
        <w:rPr>
          <w:rFonts w:ascii="仿宋_GB2312" w:hint="eastAsia"/>
        </w:rPr>
        <w:t>；</w:t>
      </w:r>
    </w:p>
    <w:p w:rsidR="00AB39BE" w:rsidRDefault="00AB39BE" w:rsidP="00AB39BE">
      <w:pPr>
        <w:widowControl/>
        <w:ind w:firstLineChars="200" w:firstLine="640"/>
        <w:rPr>
          <w:rFonts w:ascii="仿宋_GB2312"/>
        </w:rPr>
      </w:pPr>
      <w:r w:rsidRPr="00296648">
        <w:rPr>
          <w:rFonts w:ascii="仿宋_GB2312" w:hint="eastAsia"/>
        </w:rPr>
        <w:t>3</w:t>
      </w:r>
      <w:r>
        <w:rPr>
          <w:rFonts w:ascii="仿宋_GB2312" w:hint="eastAsia"/>
        </w:rPr>
        <w:t>．</w:t>
      </w:r>
      <w:r w:rsidRPr="00296648">
        <w:rPr>
          <w:rFonts w:ascii="仿宋_GB2312" w:hint="eastAsia"/>
        </w:rPr>
        <w:t>亲手设计一节微课并模拟上课（微格教学）</w:t>
      </w:r>
      <w:r>
        <w:rPr>
          <w:rFonts w:ascii="仿宋_GB2312" w:hint="eastAsia"/>
        </w:rPr>
        <w:t>。</w:t>
      </w:r>
    </w:p>
    <w:p w:rsidR="00AB39BE" w:rsidRDefault="00AB39BE" w:rsidP="00AB39BE">
      <w:pPr>
        <w:widowControl/>
        <w:ind w:firstLineChars="200" w:firstLine="640"/>
        <w:rPr>
          <w:rFonts w:ascii="仿宋_GB2312"/>
        </w:rPr>
      </w:pPr>
      <w:r w:rsidRPr="00296648">
        <w:rPr>
          <w:rFonts w:ascii="仿宋_GB2312" w:hint="eastAsia"/>
        </w:rPr>
        <w:t>具体活动有：</w:t>
      </w:r>
    </w:p>
    <w:p w:rsidR="00AB39BE" w:rsidRDefault="00AB39BE" w:rsidP="00AB39BE">
      <w:pPr>
        <w:widowControl/>
        <w:numPr>
          <w:ilvl w:val="0"/>
          <w:numId w:val="1"/>
        </w:numPr>
        <w:rPr>
          <w:rFonts w:ascii="仿宋_GB2312"/>
        </w:rPr>
      </w:pPr>
      <w:r w:rsidRPr="00296648">
        <w:rPr>
          <w:rFonts w:ascii="仿宋_GB2312" w:hint="eastAsia"/>
        </w:rPr>
        <w:t>工作坊</w:t>
      </w:r>
      <w:r>
        <w:rPr>
          <w:rFonts w:ascii="仿宋_GB2312" w:hint="eastAsia"/>
        </w:rPr>
        <w:t>（以学生学习为中心的教学设计）；</w:t>
      </w:r>
    </w:p>
    <w:p w:rsidR="00AB39BE" w:rsidRDefault="00AB39BE" w:rsidP="00AB39BE">
      <w:pPr>
        <w:widowControl/>
        <w:numPr>
          <w:ilvl w:val="0"/>
          <w:numId w:val="1"/>
        </w:numPr>
        <w:rPr>
          <w:rFonts w:ascii="仿宋_GB2312"/>
        </w:rPr>
      </w:pPr>
      <w:r w:rsidRPr="00296648">
        <w:rPr>
          <w:rFonts w:ascii="仿宋_GB2312" w:hint="eastAsia"/>
        </w:rPr>
        <w:t>优秀教师教学经验介绍</w:t>
      </w:r>
      <w:r>
        <w:rPr>
          <w:rFonts w:ascii="仿宋_GB2312" w:hint="eastAsia"/>
        </w:rPr>
        <w:t>；</w:t>
      </w:r>
    </w:p>
    <w:p w:rsidR="00AB39BE" w:rsidRPr="00296648" w:rsidRDefault="00AB39BE" w:rsidP="00AB39BE">
      <w:pPr>
        <w:widowControl/>
        <w:numPr>
          <w:ilvl w:val="0"/>
          <w:numId w:val="1"/>
        </w:numPr>
        <w:rPr>
          <w:rFonts w:ascii="仿宋_GB2312" w:hint="eastAsia"/>
        </w:rPr>
      </w:pPr>
      <w:r w:rsidRPr="00296648">
        <w:rPr>
          <w:rFonts w:ascii="仿宋_GB2312" w:hint="eastAsia"/>
        </w:rPr>
        <w:t>微格教学（以小组为单位，教师自选一段教学内容进行10分钟的教学展示，由辅训员引导组员就每位教师的微格教学进行建设性反馈）。</w:t>
      </w:r>
    </w:p>
    <w:p w:rsidR="00AB39BE" w:rsidRPr="00296648" w:rsidRDefault="00AB39BE" w:rsidP="00AB39BE">
      <w:pPr>
        <w:pStyle w:val="1"/>
        <w:spacing w:after="0" w:line="240" w:lineRule="auto"/>
        <w:ind w:left="-11" w:right="0" w:firstLineChars="200" w:firstLine="640"/>
        <w:jc w:val="both"/>
        <w:rPr>
          <w:rFonts w:ascii="黑体" w:eastAsia="黑体" w:hAnsi="黑体" w:hint="eastAsia"/>
          <w:szCs w:val="32"/>
        </w:rPr>
      </w:pPr>
      <w:r w:rsidRPr="00296648">
        <w:rPr>
          <w:rFonts w:ascii="黑体" w:eastAsia="黑体" w:hAnsi="黑体" w:hint="eastAsia"/>
          <w:szCs w:val="32"/>
        </w:rPr>
        <w:lastRenderedPageBreak/>
        <w:t>二、大学教学基础课程（二）</w:t>
      </w:r>
    </w:p>
    <w:p w:rsidR="00AB39BE" w:rsidRPr="00296648" w:rsidRDefault="00AB39BE" w:rsidP="00AB39BE">
      <w:pPr>
        <w:ind w:firstLine="641"/>
        <w:rPr>
          <w:rFonts w:ascii="仿宋_GB2312" w:hint="eastAsia"/>
        </w:rPr>
      </w:pPr>
      <w:r w:rsidRPr="00296648">
        <w:rPr>
          <w:rFonts w:ascii="仿宋_GB2312" w:hint="eastAsia"/>
        </w:rPr>
        <w:t>针对完成了“大学教学基础课程（一）”的新教师，开展为时一学期的以学习为中心的教学方法的学习与实践研修。帮助教师实现以下目标：</w:t>
      </w:r>
    </w:p>
    <w:p w:rsidR="00AB39BE" w:rsidRPr="00296648" w:rsidRDefault="00AB39BE" w:rsidP="00AB39BE">
      <w:pPr>
        <w:widowControl/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1</w:t>
      </w:r>
      <w:r>
        <w:rPr>
          <w:rFonts w:ascii="仿宋_GB2312" w:hint="eastAsia"/>
        </w:rPr>
        <w:t>．</w:t>
      </w:r>
      <w:r w:rsidRPr="00296648">
        <w:rPr>
          <w:rFonts w:ascii="仿宋_GB2312" w:hint="eastAsia"/>
        </w:rPr>
        <w:t>对“讲授”“提问”“讨论”“项目式教学”等教学方法有所了解；</w:t>
      </w:r>
    </w:p>
    <w:p w:rsidR="00AB39BE" w:rsidRDefault="00AB39BE" w:rsidP="00AB39BE">
      <w:pPr>
        <w:widowControl/>
        <w:ind w:firstLineChars="200" w:firstLine="640"/>
        <w:rPr>
          <w:rFonts w:ascii="仿宋_GB2312"/>
        </w:rPr>
      </w:pPr>
      <w:r w:rsidRPr="00296648">
        <w:rPr>
          <w:rFonts w:ascii="仿宋_GB2312" w:hint="eastAsia"/>
        </w:rPr>
        <w:t>2</w:t>
      </w:r>
      <w:r>
        <w:rPr>
          <w:rFonts w:ascii="仿宋_GB2312" w:hint="eastAsia"/>
        </w:rPr>
        <w:t>．</w:t>
      </w:r>
      <w:r w:rsidRPr="00296648">
        <w:rPr>
          <w:rFonts w:ascii="仿宋_GB2312" w:hint="eastAsia"/>
        </w:rPr>
        <w:t>完成一门课的完整教学设计（备课）</w:t>
      </w:r>
      <w:r>
        <w:rPr>
          <w:rFonts w:ascii="仿宋_GB2312" w:hint="eastAsia"/>
        </w:rPr>
        <w:t>；</w:t>
      </w:r>
    </w:p>
    <w:p w:rsidR="00AB39BE" w:rsidRDefault="00AB39BE" w:rsidP="00AB39BE">
      <w:pPr>
        <w:widowControl/>
        <w:ind w:firstLineChars="200" w:firstLine="640"/>
        <w:rPr>
          <w:rFonts w:ascii="仿宋_GB2312"/>
        </w:rPr>
      </w:pPr>
      <w:r>
        <w:rPr>
          <w:rFonts w:ascii="仿宋_GB2312" w:hint="eastAsia"/>
        </w:rPr>
        <w:t>3</w:t>
      </w:r>
      <w:r>
        <w:rPr>
          <w:rFonts w:ascii="仿宋_GB2312"/>
        </w:rPr>
        <w:t xml:space="preserve">. </w:t>
      </w:r>
      <w:r w:rsidRPr="00583C7C">
        <w:rPr>
          <w:rFonts w:ascii="仿宋_GB2312" w:hint="eastAsia"/>
        </w:rPr>
        <w:t>通过在专家指导下的试讲逐步提高教学技能</w:t>
      </w:r>
      <w:r>
        <w:rPr>
          <w:rFonts w:ascii="仿宋_GB2312" w:hint="eastAsia"/>
        </w:rPr>
        <w:t>。</w:t>
      </w:r>
    </w:p>
    <w:p w:rsidR="00AB39BE" w:rsidRPr="00583C7C" w:rsidRDefault="00AB39BE" w:rsidP="00AB39BE">
      <w:pPr>
        <w:widowControl/>
        <w:ind w:firstLineChars="200" w:firstLine="640"/>
        <w:rPr>
          <w:rFonts w:ascii="仿宋_GB2312" w:hint="eastAsia"/>
        </w:rPr>
      </w:pPr>
      <w:r w:rsidRPr="00583C7C">
        <w:rPr>
          <w:rFonts w:ascii="仿宋_GB2312" w:hint="eastAsia"/>
        </w:rPr>
        <w:t>具体活动有：</w:t>
      </w:r>
    </w:p>
    <w:p w:rsidR="00AB39BE" w:rsidRPr="00296648" w:rsidRDefault="00AB39BE" w:rsidP="00AB39BE">
      <w:pPr>
        <w:widowControl/>
        <w:numPr>
          <w:ilvl w:val="0"/>
          <w:numId w:val="2"/>
        </w:numPr>
        <w:rPr>
          <w:rFonts w:ascii="仿宋_GB2312" w:hint="eastAsia"/>
        </w:rPr>
      </w:pPr>
      <w:r w:rsidRPr="00296648">
        <w:rPr>
          <w:rFonts w:ascii="仿宋_GB2312" w:hint="eastAsia"/>
        </w:rPr>
        <w:t>系列工作坊</w:t>
      </w:r>
    </w:p>
    <w:p w:rsidR="00AB39BE" w:rsidRDefault="00AB39BE" w:rsidP="00AB39BE">
      <w:pPr>
        <w:widowControl/>
        <w:ind w:firstLineChars="300" w:firstLine="960"/>
        <w:rPr>
          <w:rFonts w:ascii="仿宋_GB2312"/>
        </w:rPr>
      </w:pPr>
      <w:r>
        <w:rPr>
          <w:rFonts w:ascii="仿宋_GB2312" w:hint="eastAsia"/>
        </w:rPr>
        <w:t>(</w:t>
      </w:r>
      <w:r>
        <w:rPr>
          <w:rFonts w:ascii="仿宋_GB2312"/>
        </w:rPr>
        <w:t>1)</w:t>
      </w:r>
      <w:r w:rsidRPr="00296648">
        <w:rPr>
          <w:rFonts w:ascii="仿宋_GB2312" w:hint="eastAsia"/>
        </w:rPr>
        <w:t>讲授与演讲</w:t>
      </w:r>
      <w:r>
        <w:rPr>
          <w:rFonts w:ascii="仿宋_GB2312" w:hint="eastAsia"/>
        </w:rPr>
        <w:t xml:space="preserve">； </w:t>
      </w:r>
      <w:r>
        <w:rPr>
          <w:rFonts w:ascii="仿宋_GB2312"/>
        </w:rPr>
        <w:t xml:space="preserve">   </w:t>
      </w:r>
      <w:r>
        <w:rPr>
          <w:rFonts w:ascii="仿宋_GB2312" w:hint="eastAsia"/>
        </w:rPr>
        <w:t>(</w:t>
      </w:r>
      <w:r>
        <w:rPr>
          <w:rFonts w:ascii="仿宋_GB2312"/>
        </w:rPr>
        <w:t>2)</w:t>
      </w:r>
      <w:r w:rsidRPr="00296648">
        <w:rPr>
          <w:rFonts w:ascii="仿宋_GB2312" w:hint="eastAsia"/>
        </w:rPr>
        <w:t>提问式教学</w:t>
      </w:r>
      <w:r>
        <w:rPr>
          <w:rFonts w:ascii="仿宋_GB2312" w:hint="eastAsia"/>
        </w:rPr>
        <w:t>；</w:t>
      </w:r>
    </w:p>
    <w:p w:rsidR="00AB39BE" w:rsidRPr="00500D1E" w:rsidRDefault="00AB39BE" w:rsidP="00AB39BE">
      <w:pPr>
        <w:widowControl/>
        <w:ind w:firstLineChars="300" w:firstLine="960"/>
        <w:rPr>
          <w:rFonts w:ascii="仿宋_GB2312" w:hint="eastAsia"/>
        </w:rPr>
      </w:pPr>
      <w:r>
        <w:rPr>
          <w:rFonts w:ascii="仿宋_GB2312" w:hint="eastAsia"/>
        </w:rPr>
        <w:t>(</w:t>
      </w:r>
      <w:r>
        <w:rPr>
          <w:rFonts w:ascii="仿宋_GB2312"/>
        </w:rPr>
        <w:t>3)</w:t>
      </w:r>
      <w:r>
        <w:rPr>
          <w:rFonts w:ascii="仿宋_GB2312" w:hint="eastAsia"/>
        </w:rPr>
        <w:t xml:space="preserve">讨论式教学； </w:t>
      </w:r>
      <w:r>
        <w:rPr>
          <w:rFonts w:ascii="仿宋_GB2312"/>
        </w:rPr>
        <w:t xml:space="preserve">   </w:t>
      </w:r>
      <w:r>
        <w:rPr>
          <w:rFonts w:ascii="仿宋_GB2312" w:hint="eastAsia"/>
        </w:rPr>
        <w:t>(</w:t>
      </w:r>
      <w:r>
        <w:rPr>
          <w:rFonts w:ascii="仿宋_GB2312"/>
        </w:rPr>
        <w:t>4)</w:t>
      </w:r>
      <w:r w:rsidRPr="00500D1E">
        <w:rPr>
          <w:rFonts w:ascii="仿宋_GB2312" w:hint="eastAsia"/>
        </w:rPr>
        <w:t>项目式教学。</w:t>
      </w:r>
    </w:p>
    <w:p w:rsidR="00AB39BE" w:rsidRPr="00296648" w:rsidRDefault="00AB39BE" w:rsidP="00AB39BE">
      <w:pPr>
        <w:widowControl/>
        <w:numPr>
          <w:ilvl w:val="0"/>
          <w:numId w:val="2"/>
        </w:numPr>
        <w:rPr>
          <w:rFonts w:ascii="仿宋_GB2312" w:hint="eastAsia"/>
        </w:rPr>
      </w:pPr>
      <w:r w:rsidRPr="00296648">
        <w:rPr>
          <w:rFonts w:ascii="仿宋_GB2312" w:hint="eastAsia"/>
        </w:rPr>
        <w:t xml:space="preserve">参加公开课听评研讨 </w:t>
      </w:r>
    </w:p>
    <w:p w:rsidR="00AB39BE" w:rsidRPr="00296648" w:rsidRDefault="00AB39BE" w:rsidP="00AB39BE">
      <w:pPr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研修教师以小组形式进入优秀教师课堂听课，进行课后讨论并提交课堂观察记录和听课反思。</w:t>
      </w:r>
    </w:p>
    <w:p w:rsidR="00AB39BE" w:rsidRPr="00296648" w:rsidRDefault="00AB39BE" w:rsidP="00AB39BE">
      <w:pPr>
        <w:widowControl/>
        <w:numPr>
          <w:ilvl w:val="0"/>
          <w:numId w:val="2"/>
        </w:numPr>
        <w:rPr>
          <w:rFonts w:ascii="仿宋_GB2312" w:hint="eastAsia"/>
        </w:rPr>
      </w:pPr>
      <w:r w:rsidRPr="00296648">
        <w:rPr>
          <w:rFonts w:ascii="仿宋_GB2312" w:hint="eastAsia"/>
        </w:rPr>
        <w:t>课程教学试讲</w:t>
      </w:r>
    </w:p>
    <w:p w:rsidR="00AB39BE" w:rsidRPr="00296648" w:rsidRDefault="00AB39BE" w:rsidP="00AB39BE">
      <w:pPr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就事先提交的教学设计分阶段抽选3个节段作试讲，由专家组点评。</w:t>
      </w:r>
    </w:p>
    <w:p w:rsidR="00AB39BE" w:rsidRPr="00F00243" w:rsidRDefault="00AB39BE" w:rsidP="00AB39BE">
      <w:pPr>
        <w:ind w:firstLineChars="200" w:firstLine="600"/>
        <w:rPr>
          <w:rFonts w:ascii="仿宋_GB2312"/>
          <w:sz w:val="30"/>
          <w:szCs w:val="30"/>
        </w:rPr>
      </w:pPr>
      <w:r w:rsidRPr="00F00243">
        <w:rPr>
          <w:rFonts w:ascii="仿宋_GB2312" w:hint="eastAsia"/>
          <w:sz w:val="30"/>
          <w:szCs w:val="30"/>
        </w:rPr>
        <w:t>（注：对有带教导师的新教师，可以用全程跟听导师上课或助课替代前述1和2。）</w:t>
      </w:r>
    </w:p>
    <w:p w:rsidR="00AB39BE" w:rsidRDefault="00AB39BE" w:rsidP="00AB39BE">
      <w:pPr>
        <w:ind w:firstLineChars="200" w:firstLine="560"/>
        <w:rPr>
          <w:rFonts w:ascii="仿宋_GB2312"/>
          <w:color w:val="FF0000"/>
          <w:sz w:val="28"/>
          <w:szCs w:val="28"/>
        </w:rPr>
      </w:pPr>
    </w:p>
    <w:p w:rsidR="00AB39BE" w:rsidRPr="00352FA8" w:rsidRDefault="00AB39BE" w:rsidP="00AB39BE">
      <w:pPr>
        <w:ind w:firstLineChars="200" w:firstLine="560"/>
        <w:rPr>
          <w:rFonts w:ascii="仿宋_GB2312" w:hint="eastAsia"/>
          <w:sz w:val="28"/>
          <w:szCs w:val="28"/>
        </w:rPr>
      </w:pPr>
    </w:p>
    <w:p w:rsidR="00AB39BE" w:rsidRPr="00352FA8" w:rsidRDefault="00AB39BE" w:rsidP="00AB39BE">
      <w:pPr>
        <w:pStyle w:val="1"/>
        <w:spacing w:after="0" w:line="240" w:lineRule="auto"/>
        <w:ind w:left="-11" w:right="0" w:firstLineChars="200" w:firstLine="640"/>
        <w:jc w:val="both"/>
        <w:rPr>
          <w:rFonts w:ascii="黑体" w:eastAsia="黑体" w:hAnsi="黑体" w:hint="eastAsia"/>
          <w:szCs w:val="32"/>
        </w:rPr>
      </w:pPr>
      <w:r w:rsidRPr="00296648">
        <w:rPr>
          <w:rFonts w:ascii="黑体" w:eastAsia="黑体" w:hAnsi="黑体" w:hint="eastAsia"/>
          <w:szCs w:val="32"/>
        </w:rPr>
        <w:lastRenderedPageBreak/>
        <w:t>三、大学教学进阶路径</w:t>
      </w:r>
    </w:p>
    <w:p w:rsidR="00AB39BE" w:rsidRPr="00352FA8" w:rsidRDefault="00AB39BE" w:rsidP="00AB39BE">
      <w:pPr>
        <w:ind w:firstLineChars="200" w:firstLine="643"/>
        <w:rPr>
          <w:rFonts w:ascii="仿宋_GB2312"/>
          <w:b/>
        </w:rPr>
      </w:pPr>
      <w:r w:rsidRPr="00352FA8">
        <w:rPr>
          <w:rFonts w:ascii="仿宋_GB2312" w:hint="eastAsia"/>
          <w:b/>
        </w:rPr>
        <w:t>1</w:t>
      </w:r>
      <w:r w:rsidRPr="00352FA8">
        <w:rPr>
          <w:rFonts w:ascii="仿宋_GB2312"/>
          <w:b/>
        </w:rPr>
        <w:t>.大学教学进阶路径</w:t>
      </w:r>
      <w:r w:rsidRPr="00352FA8">
        <w:rPr>
          <w:rFonts w:ascii="仿宋_GB2312" w:hint="eastAsia"/>
          <w:b/>
        </w:rPr>
        <w:t>（一）</w:t>
      </w:r>
    </w:p>
    <w:p w:rsidR="00AB39BE" w:rsidRPr="00296648" w:rsidRDefault="00AB39BE" w:rsidP="00AB39BE">
      <w:pPr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参加“中期学生反馈”或“个性化咨询”。</w:t>
      </w:r>
    </w:p>
    <w:p w:rsidR="00AB39BE" w:rsidRPr="00296648" w:rsidRDefault="00AB39BE" w:rsidP="00AB39BE">
      <w:pPr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“中期学生反馈”是在课程</w:t>
      </w:r>
      <w:r>
        <w:rPr>
          <w:rFonts w:ascii="仿宋_GB2312" w:hint="eastAsia"/>
        </w:rPr>
        <w:t>进行到中期时，由咨询员到课堂直接收集学生对该课程的意见和建议，将</w:t>
      </w:r>
      <w:r w:rsidRPr="00296648">
        <w:rPr>
          <w:rFonts w:ascii="仿宋_GB2312" w:hint="eastAsia"/>
        </w:rPr>
        <w:t>在此基础上形成</w:t>
      </w:r>
      <w:r>
        <w:rPr>
          <w:rFonts w:ascii="仿宋_GB2312" w:hint="eastAsia"/>
        </w:rPr>
        <w:t>的</w:t>
      </w:r>
      <w:r w:rsidRPr="00296648">
        <w:rPr>
          <w:rFonts w:ascii="仿宋_GB2312" w:hint="eastAsia"/>
        </w:rPr>
        <w:t>分析报告反馈给教师，再与教师一起讨论改</w:t>
      </w:r>
      <w:r>
        <w:rPr>
          <w:rFonts w:ascii="仿宋_GB2312" w:hint="eastAsia"/>
        </w:rPr>
        <w:t>进教学的办法。这项服务特别尊重教师的权利，未经教师本人允许不对外泄露</w:t>
      </w:r>
      <w:r w:rsidRPr="00296648">
        <w:rPr>
          <w:rFonts w:ascii="仿宋_GB2312" w:hint="eastAsia"/>
        </w:rPr>
        <w:t>相关</w:t>
      </w:r>
      <w:r>
        <w:rPr>
          <w:rFonts w:ascii="仿宋_GB2312" w:hint="eastAsia"/>
        </w:rPr>
        <w:t>信息</w:t>
      </w:r>
      <w:r w:rsidRPr="00296648">
        <w:rPr>
          <w:rFonts w:ascii="仿宋_GB2312" w:hint="eastAsia"/>
        </w:rPr>
        <w:t>。</w:t>
      </w:r>
    </w:p>
    <w:p w:rsidR="00AB39BE" w:rsidRPr="00296648" w:rsidRDefault="00AB39BE" w:rsidP="00AB39BE">
      <w:pPr>
        <w:ind w:firstLineChars="200" w:firstLine="640"/>
        <w:rPr>
          <w:rFonts w:ascii="仿宋_GB2312" w:hint="eastAsia"/>
        </w:rPr>
      </w:pPr>
      <w:r w:rsidRPr="00296648">
        <w:rPr>
          <w:rFonts w:ascii="仿宋_GB2312" w:hint="eastAsia"/>
        </w:rPr>
        <w:t>“个性化咨询”是指由适切的专家（优秀教师或教学专家）一对一地帮助提出申请咨询的教师，解决其在教学实践中遇到的个性化问题，提高其个人的教学能力。</w:t>
      </w:r>
    </w:p>
    <w:p w:rsidR="00AB39BE" w:rsidRPr="00352FA8" w:rsidRDefault="00AB39BE" w:rsidP="00AB39BE">
      <w:pPr>
        <w:pStyle w:val="1"/>
        <w:spacing w:after="0" w:line="240" w:lineRule="auto"/>
        <w:ind w:left="-11" w:right="0" w:firstLineChars="200" w:firstLine="643"/>
        <w:jc w:val="both"/>
        <w:rPr>
          <w:rFonts w:ascii="仿宋_GB2312" w:eastAsia="仿宋_GB2312" w:hAnsi="Times New Roman" w:cs="Times New Roman" w:hint="eastAsia"/>
          <w:b/>
          <w:color w:val="auto"/>
          <w:szCs w:val="32"/>
        </w:rPr>
      </w:pPr>
      <w:r w:rsidRPr="00352FA8">
        <w:rPr>
          <w:rFonts w:ascii="仿宋_GB2312" w:eastAsia="仿宋_GB2312" w:hAnsi="Times New Roman" w:cs="Times New Roman" w:hint="eastAsia"/>
          <w:b/>
          <w:color w:val="auto"/>
          <w:szCs w:val="32"/>
        </w:rPr>
        <w:t>2</w:t>
      </w:r>
      <w:r w:rsidRPr="00352FA8">
        <w:rPr>
          <w:rFonts w:ascii="仿宋_GB2312" w:eastAsia="仿宋_GB2312" w:hAnsi="Times New Roman" w:cs="Times New Roman"/>
          <w:b/>
          <w:color w:val="auto"/>
          <w:szCs w:val="32"/>
        </w:rPr>
        <w:t>.</w:t>
      </w:r>
      <w:r w:rsidRPr="00352FA8">
        <w:rPr>
          <w:rFonts w:ascii="仿宋_GB2312" w:eastAsia="仿宋_GB2312" w:hAnsi="Times New Roman" w:cs="Times New Roman" w:hint="eastAsia"/>
          <w:b/>
          <w:color w:val="auto"/>
          <w:szCs w:val="32"/>
        </w:rPr>
        <w:t>大学教学进阶路径（二）</w:t>
      </w:r>
    </w:p>
    <w:p w:rsidR="00AB39BE" w:rsidRPr="00296648" w:rsidRDefault="00AB39BE" w:rsidP="00AB39BE">
      <w:pPr>
        <w:ind w:firstLine="641"/>
        <w:rPr>
          <w:rFonts w:ascii="仿宋_GB2312" w:hint="eastAsia"/>
        </w:rPr>
      </w:pPr>
      <w:r w:rsidRPr="00296648">
        <w:rPr>
          <w:rFonts w:ascii="仿宋_GB2312" w:hint="eastAsia"/>
        </w:rPr>
        <w:t>自修“大学教学实用策略”网络课程资料，完成课程作业和考核。</w:t>
      </w:r>
    </w:p>
    <w:p w:rsidR="00AB39BE" w:rsidRPr="00352FA8" w:rsidRDefault="00AB39BE" w:rsidP="00AB39BE">
      <w:pPr>
        <w:pStyle w:val="1"/>
        <w:spacing w:after="0" w:line="240" w:lineRule="auto"/>
        <w:ind w:left="-11" w:right="0" w:firstLineChars="200" w:firstLine="643"/>
        <w:jc w:val="both"/>
        <w:rPr>
          <w:rFonts w:ascii="仿宋_GB2312" w:eastAsia="仿宋_GB2312" w:hAnsi="Times New Roman" w:cs="Times New Roman" w:hint="eastAsia"/>
          <w:b/>
          <w:color w:val="auto"/>
          <w:szCs w:val="32"/>
        </w:rPr>
      </w:pPr>
      <w:r w:rsidRPr="00352FA8">
        <w:rPr>
          <w:rFonts w:ascii="仿宋_GB2312" w:eastAsia="仿宋_GB2312" w:hAnsi="Times New Roman" w:cs="Times New Roman" w:hint="eastAsia"/>
          <w:b/>
          <w:color w:val="auto"/>
          <w:szCs w:val="32"/>
        </w:rPr>
        <w:t>3．大学教学进阶路径（三）</w:t>
      </w:r>
    </w:p>
    <w:p w:rsidR="004A57A8" w:rsidRPr="00AB39BE" w:rsidRDefault="00AB39BE" w:rsidP="00AB39BE">
      <w:pPr>
        <w:ind w:firstLine="641"/>
        <w:rPr>
          <w:rFonts w:ascii="仿宋_GB2312"/>
        </w:rPr>
      </w:pPr>
      <w:r>
        <w:rPr>
          <w:rFonts w:ascii="仿宋_GB2312" w:hint="eastAsia"/>
        </w:rPr>
        <w:t>参加教学发展中心组织的教学研讨活动。具体包括：教与学讲坛、教学工作坊、教学午餐会等</w:t>
      </w:r>
      <w:r w:rsidRPr="00296648">
        <w:rPr>
          <w:rFonts w:ascii="仿宋_GB2312" w:hint="eastAsia"/>
        </w:rPr>
        <w:t>。</w:t>
      </w:r>
      <w:r>
        <w:rPr>
          <w:rFonts w:ascii="仿宋_GB2312" w:hint="eastAsia"/>
        </w:rPr>
        <w:t>原则上一学期不少于6次。</w:t>
      </w:r>
    </w:p>
    <w:sectPr w:rsidR="004A57A8" w:rsidRPr="00AB3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36F"/>
    <w:multiLevelType w:val="hybridMultilevel"/>
    <w:tmpl w:val="91D6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EF5460"/>
    <w:multiLevelType w:val="hybridMultilevel"/>
    <w:tmpl w:val="5CE2A3B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BE"/>
    <w:rsid w:val="004A57A8"/>
    <w:rsid w:val="00A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C389"/>
  <w15:chartTrackingRefBased/>
  <w15:docId w15:val="{481262CC-BCCA-451D-91DE-2A2DE9D6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B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unhideWhenUsed/>
    <w:qFormat/>
    <w:rsid w:val="00AB39BE"/>
    <w:pPr>
      <w:keepNext/>
      <w:keepLines/>
      <w:spacing w:after="202" w:line="259" w:lineRule="auto"/>
      <w:ind w:left="10" w:right="318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AB39BE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AB39BE"/>
    <w:rPr>
      <w:rFonts w:ascii="微软雅黑" w:eastAsia="微软雅黑" w:hAnsi="微软雅黑" w:cs="微软雅黑"/>
      <w:color w:val="000000"/>
      <w:sz w:val="32"/>
    </w:rPr>
  </w:style>
  <w:style w:type="character" w:styleId="a3">
    <w:name w:val="annotation reference"/>
    <w:rsid w:val="00AB39BE"/>
    <w:rPr>
      <w:sz w:val="21"/>
      <w:szCs w:val="21"/>
    </w:rPr>
  </w:style>
  <w:style w:type="paragraph" w:styleId="a4">
    <w:name w:val="annotation text"/>
    <w:basedOn w:val="a"/>
    <w:link w:val="Char"/>
    <w:rsid w:val="00AB39BE"/>
    <w:pPr>
      <w:jc w:val="left"/>
    </w:pPr>
  </w:style>
  <w:style w:type="character" w:customStyle="1" w:styleId="a5">
    <w:name w:val="批注文字 字符"/>
    <w:basedOn w:val="a0"/>
    <w:uiPriority w:val="99"/>
    <w:semiHidden/>
    <w:rsid w:val="00AB39BE"/>
    <w:rPr>
      <w:rFonts w:ascii="Times New Roman" w:eastAsia="仿宋_GB2312" w:hAnsi="Times New Roman" w:cs="Times New Roman"/>
      <w:sz w:val="32"/>
      <w:szCs w:val="32"/>
    </w:rPr>
  </w:style>
  <w:style w:type="character" w:customStyle="1" w:styleId="Char">
    <w:name w:val="批注文字 Char"/>
    <w:link w:val="a4"/>
    <w:rsid w:val="00AB39BE"/>
    <w:rPr>
      <w:rFonts w:ascii="Times New Roman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B39B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39B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2019-11-19T01:48:00Z</dcterms:created>
  <dcterms:modified xsi:type="dcterms:W3CDTF">2019-11-19T01:48:00Z</dcterms:modified>
</cp:coreProperties>
</file>